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0C" w:rsidRPr="007005AF" w:rsidRDefault="0003690C" w:rsidP="0003690C">
      <w:pPr>
        <w:shd w:val="clear" w:color="auto" w:fill="FFFFFF"/>
        <w:spacing w:line="360" w:lineRule="exact"/>
        <w:ind w:left="24"/>
        <w:jc w:val="center"/>
        <w:rPr>
          <w:rFonts w:ascii="Times New Roman" w:hAnsi="Times New Roman" w:cs="Times New Roman"/>
          <w:b/>
          <w:bCs/>
          <w:spacing w:val="8"/>
          <w:sz w:val="30"/>
          <w:szCs w:val="30"/>
        </w:rPr>
      </w:pPr>
      <w:r w:rsidRPr="007005AF">
        <w:rPr>
          <w:rFonts w:ascii="Times New Roman" w:hAnsi="Times New Roman" w:cs="Times New Roman"/>
          <w:b/>
          <w:bCs/>
          <w:spacing w:val="8"/>
          <w:sz w:val="30"/>
          <w:szCs w:val="30"/>
        </w:rPr>
        <w:t xml:space="preserve">Инструкция о порядке заполнения </w:t>
      </w:r>
    </w:p>
    <w:p w:rsidR="0003690C" w:rsidRPr="007005AF" w:rsidRDefault="0003690C" w:rsidP="0003690C">
      <w:pPr>
        <w:shd w:val="clear" w:color="auto" w:fill="FFFFFF"/>
        <w:spacing w:line="360" w:lineRule="exact"/>
        <w:ind w:left="24"/>
        <w:jc w:val="center"/>
        <w:rPr>
          <w:rFonts w:ascii="Times New Roman" w:hAnsi="Times New Roman" w:cs="Times New Roman"/>
          <w:b/>
          <w:bCs/>
          <w:spacing w:val="8"/>
          <w:sz w:val="30"/>
          <w:szCs w:val="30"/>
        </w:rPr>
      </w:pPr>
      <w:r w:rsidRPr="007005AF">
        <w:rPr>
          <w:rFonts w:ascii="Times New Roman" w:hAnsi="Times New Roman" w:cs="Times New Roman"/>
          <w:b/>
          <w:bCs/>
          <w:spacing w:val="8"/>
          <w:sz w:val="30"/>
          <w:szCs w:val="30"/>
        </w:rPr>
        <w:t xml:space="preserve">справки о доходах, расходах, об имуществе и обязательствах имущественного характера с использованием </w:t>
      </w:r>
    </w:p>
    <w:p w:rsidR="0003690C" w:rsidRPr="007005AF" w:rsidRDefault="0003690C" w:rsidP="0003690C">
      <w:pPr>
        <w:shd w:val="clear" w:color="auto" w:fill="FFFFFF"/>
        <w:spacing w:line="360" w:lineRule="exact"/>
        <w:ind w:left="24"/>
        <w:jc w:val="center"/>
        <w:rPr>
          <w:rFonts w:ascii="Times New Roman" w:hAnsi="Times New Roman" w:cs="Times New Roman"/>
          <w:b/>
          <w:bCs/>
          <w:spacing w:val="8"/>
          <w:sz w:val="30"/>
          <w:szCs w:val="30"/>
        </w:rPr>
      </w:pPr>
      <w:r w:rsidRPr="007005AF">
        <w:rPr>
          <w:rFonts w:ascii="Times New Roman" w:hAnsi="Times New Roman" w:cs="Times New Roman"/>
          <w:b/>
          <w:bCs/>
          <w:spacing w:val="8"/>
          <w:sz w:val="30"/>
          <w:szCs w:val="30"/>
        </w:rPr>
        <w:t xml:space="preserve">специального программного обеспечения </w:t>
      </w:r>
    </w:p>
    <w:p w:rsidR="0003690C" w:rsidRPr="007005AF" w:rsidRDefault="0003690C" w:rsidP="0003690C">
      <w:pPr>
        <w:shd w:val="clear" w:color="auto" w:fill="FFFFFF"/>
        <w:spacing w:line="360" w:lineRule="exact"/>
        <w:ind w:left="24"/>
        <w:jc w:val="center"/>
        <w:rPr>
          <w:rFonts w:ascii="Times New Roman" w:hAnsi="Times New Roman" w:cs="Times New Roman"/>
          <w:b/>
          <w:bCs/>
          <w:spacing w:val="8"/>
          <w:sz w:val="30"/>
          <w:szCs w:val="30"/>
        </w:rPr>
      </w:pPr>
      <w:r w:rsidRPr="007005AF">
        <w:rPr>
          <w:rFonts w:ascii="Times New Roman" w:hAnsi="Times New Roman" w:cs="Times New Roman"/>
          <w:b/>
          <w:bCs/>
          <w:spacing w:val="8"/>
          <w:sz w:val="30"/>
          <w:szCs w:val="30"/>
        </w:rPr>
        <w:t>«Справки БК», размещенного на официальном сайте Президента Российской Федерации</w:t>
      </w:r>
    </w:p>
    <w:p w:rsidR="0003690C" w:rsidRPr="007005AF" w:rsidRDefault="0003690C" w:rsidP="0003690C">
      <w:pPr>
        <w:shd w:val="clear" w:color="auto" w:fill="FFFFFF"/>
        <w:spacing w:line="360" w:lineRule="exact"/>
        <w:ind w:left="24"/>
        <w:jc w:val="center"/>
        <w:rPr>
          <w:rFonts w:ascii="Times New Roman" w:hAnsi="Times New Roman" w:cs="Times New Roman"/>
          <w:b/>
          <w:bCs/>
          <w:spacing w:val="8"/>
          <w:sz w:val="30"/>
          <w:szCs w:val="30"/>
        </w:rPr>
      </w:pPr>
    </w:p>
    <w:p w:rsidR="0003690C" w:rsidRPr="007005AF" w:rsidRDefault="0003690C" w:rsidP="0003690C">
      <w:pPr>
        <w:shd w:val="clear" w:color="auto" w:fill="FFFFFF"/>
        <w:spacing w:line="360" w:lineRule="exact"/>
        <w:ind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Специальное программное обеспечение «Справки БК» (далее – СПО «Справки БК») предназначено для заполнения справок о доходах, расходах, об имуществе и обязательствах имущественного характера (далее – справка).</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Для начала работы пользователю необходимо скопировать из сети «Интернет» или с инсталляционного диска файл SpravkiBKsetup_ver._2.5.0.msi на жесткий диск своего компьютера и запустить скопированный файл для установки СПО «Справки БК», после чего на рабочем столе будет размещен ярлык программы «СПО Справки БК».</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При первом запуске программы необходимо выбрать на главном экране функцию «Создать новый пакет документов». Под пакетом документов подразумевается справка на заявителя и членов его семьи.</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Все сведения справки заполняются на формах СПО «Справки БК», идентичных по названию разделам справки.</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В формах заполняются поля в отношении заявителя, а затем, при необходимости, в отношении супруги (супруга) и/или несовершеннолетних детей. Для того чтобы получить доступ к справкам членов семьи, а также ко всем разделам справки заявителя, необходимо заполнить установочные данные заявителя: фамилия, имя, отчество, дата рождения, пол, паспортные данные. Рекомендуемые и необязательные к заполнению поля отмечены значками «*» и «**» соответственно.</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Все поля форм СПО «Справки БК» для удобства заполнения имеют контекстные подсказки.</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lastRenderedPageBreak/>
        <w:t>Классифицируемые поля (поля с возможностью выбора значения из классификатора) отмечены специальным символом «▼». При отсутствии в классификаторах нужного значения выбирается значение «Иное», и данные вводятся в поле в текстовом формате.</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 xml:space="preserve">Нажатие на кнопку </w:t>
      </w:r>
      <w:r w:rsidRPr="007005AF">
        <w:rPr>
          <w:rFonts w:ascii="Times New Roman" w:hAnsi="Times New Roman" w:cs="Times New Roman"/>
          <w:noProof/>
          <w:spacing w:val="1"/>
          <w:sz w:val="30"/>
          <w:szCs w:val="30"/>
        </w:rPr>
        <w:drawing>
          <wp:inline distT="0" distB="0" distL="0" distR="0" wp14:anchorId="36477159" wp14:editId="6DD43E5E">
            <wp:extent cx="152400" cy="171450"/>
            <wp:effectExtent l="19050" t="19050" r="19050"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2400" cy="171450"/>
                    </a:xfrm>
                    <a:prstGeom prst="rect">
                      <a:avLst/>
                    </a:prstGeom>
                    <a:noFill/>
                    <a:ln w="6350" cmpd="sng">
                      <a:solidFill>
                        <a:srgbClr val="000000"/>
                      </a:solidFill>
                      <a:miter lim="800000"/>
                      <a:headEnd/>
                      <a:tailEnd/>
                    </a:ln>
                    <a:effectLst/>
                  </pic:spPr>
                </pic:pic>
              </a:graphicData>
            </a:graphic>
          </wp:inline>
        </w:drawing>
      </w:r>
      <w:r w:rsidRPr="007005AF">
        <w:rPr>
          <w:rFonts w:ascii="Times New Roman" w:hAnsi="Times New Roman" w:cs="Times New Roman"/>
          <w:spacing w:val="1"/>
          <w:sz w:val="30"/>
          <w:szCs w:val="30"/>
        </w:rPr>
        <w:t xml:space="preserve"> позволяет вызвать специальную форму для ввода информации в поле справки.</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Числовые значения сумм вводятся с точностью до копеек.</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При работе с программой один раз в минуту происходит автоматическое сохранение данных пакета.</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Для сохранения введенных данных на любом этапе могут быть использованы функции меню ФАЙЛ «Сохранить как» (пакет данных сохраняется по умолчанию под именем «Фамилия Имя Отчество» или с заданным пользователем именем файла) и «Сохранить» записывает файл с текущим именем на диск. Все справки на членов семьи сохраняются в одном файле (пакете) с заявителем.</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Будьте внимательны, не сохраняйте все пакеты под одним именем, так можно потерять данные за предыдущие отчетные периоды. Для того чтобы создать новый пакет справок на основе данных за предыдущий отчетный период, откройте пакет за предыдущий отчетный период и сразу используйте пункт меню «Фай</w:t>
      </w:r>
      <w:proofErr w:type="gramStart"/>
      <w:r w:rsidRPr="007005AF">
        <w:rPr>
          <w:rFonts w:ascii="Times New Roman" w:hAnsi="Times New Roman" w:cs="Times New Roman"/>
          <w:spacing w:val="1"/>
          <w:sz w:val="30"/>
          <w:szCs w:val="30"/>
        </w:rPr>
        <w:t>л-</w:t>
      </w:r>
      <w:proofErr w:type="gramEnd"/>
      <w:r w:rsidRPr="007005AF">
        <w:rPr>
          <w:rFonts w:ascii="Times New Roman" w:hAnsi="Times New Roman" w:cs="Times New Roman"/>
          <w:spacing w:val="1"/>
          <w:sz w:val="30"/>
          <w:szCs w:val="30"/>
        </w:rPr>
        <w:t>&gt;Сохранить как», задав имя файла отличное от имени файла загруженного пакета.</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Этот файл после сохранения может быть загружен при новом сеансе работы с СПО «Справки БК» для редактирования с помощью пункта меню «Фай</w:t>
      </w:r>
      <w:proofErr w:type="gramStart"/>
      <w:r w:rsidRPr="007005AF">
        <w:rPr>
          <w:rFonts w:ascii="Times New Roman" w:hAnsi="Times New Roman" w:cs="Times New Roman"/>
          <w:spacing w:val="1"/>
          <w:sz w:val="30"/>
          <w:szCs w:val="30"/>
        </w:rPr>
        <w:t>л-</w:t>
      </w:r>
      <w:proofErr w:type="gramEnd"/>
      <w:r w:rsidRPr="007005AF">
        <w:rPr>
          <w:rFonts w:ascii="Times New Roman" w:hAnsi="Times New Roman" w:cs="Times New Roman"/>
          <w:spacing w:val="1"/>
          <w:sz w:val="30"/>
          <w:szCs w:val="30"/>
        </w:rPr>
        <w:t>&gt;Открыть».</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Удалить справку из пакета можно, нажав правую кнопку мыши на соответствующей строке в списке справок пакета (панель «Структура пакета»).</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После заполнения и сохранения данных, справку необходимо распечатать.</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 xml:space="preserve">Для печати справок должен использоваться лазерный принтер, обеспечивающий </w:t>
      </w:r>
      <w:r w:rsidRPr="007005AF">
        <w:rPr>
          <w:rFonts w:ascii="Times New Roman" w:hAnsi="Times New Roman" w:cs="Times New Roman"/>
          <w:b/>
          <w:spacing w:val="1"/>
          <w:sz w:val="30"/>
          <w:szCs w:val="30"/>
        </w:rPr>
        <w:t>качественную</w:t>
      </w:r>
      <w:r w:rsidRPr="007005AF">
        <w:rPr>
          <w:rFonts w:ascii="Times New Roman" w:hAnsi="Times New Roman" w:cs="Times New Roman"/>
          <w:spacing w:val="1"/>
          <w:sz w:val="30"/>
          <w:szCs w:val="30"/>
        </w:rPr>
        <w:t xml:space="preserve"> печать.</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lastRenderedPageBreak/>
        <w:t>Не допускаются дефекты печати в виде полос, пятен (при дефектах барабана или картриджа принтера).</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На всех страницах пакета может быть поставлена подпись в правом нижнем углу, кроме последней страницы. На последней странице подпись ставится в специально отведенном месте.</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 xml:space="preserve">Не допускается наличие подписей и пометок </w:t>
      </w:r>
      <w:proofErr w:type="gramStart"/>
      <w:r w:rsidRPr="007005AF">
        <w:rPr>
          <w:rFonts w:ascii="Times New Roman" w:hAnsi="Times New Roman" w:cs="Times New Roman"/>
          <w:spacing w:val="1"/>
          <w:sz w:val="30"/>
          <w:szCs w:val="30"/>
        </w:rPr>
        <w:t>на</w:t>
      </w:r>
      <w:proofErr w:type="gramEnd"/>
      <w:r w:rsidRPr="007005AF">
        <w:rPr>
          <w:rFonts w:ascii="Times New Roman" w:hAnsi="Times New Roman" w:cs="Times New Roman"/>
          <w:spacing w:val="1"/>
          <w:sz w:val="30"/>
          <w:szCs w:val="30"/>
        </w:rPr>
        <w:t xml:space="preserve"> линейных и двумерных </w:t>
      </w:r>
      <w:proofErr w:type="spellStart"/>
      <w:r w:rsidRPr="007005AF">
        <w:rPr>
          <w:rFonts w:ascii="Times New Roman" w:hAnsi="Times New Roman" w:cs="Times New Roman"/>
          <w:spacing w:val="1"/>
          <w:sz w:val="30"/>
          <w:szCs w:val="30"/>
        </w:rPr>
        <w:t>штрихкодах</w:t>
      </w:r>
      <w:proofErr w:type="spellEnd"/>
      <w:r w:rsidRPr="007005AF">
        <w:rPr>
          <w:rFonts w:ascii="Times New Roman" w:hAnsi="Times New Roman" w:cs="Times New Roman"/>
          <w:spacing w:val="1"/>
          <w:sz w:val="30"/>
          <w:szCs w:val="30"/>
        </w:rPr>
        <w:t>.</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Рукописные правки не допускаются.</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p>
    <w:p w:rsidR="0003690C" w:rsidRPr="007005AF" w:rsidRDefault="0003690C" w:rsidP="0003690C">
      <w:pPr>
        <w:shd w:val="clear" w:color="auto" w:fill="FFFFFF"/>
        <w:spacing w:line="360" w:lineRule="exact"/>
        <w:ind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u w:val="single"/>
        </w:rPr>
        <w:t>Примечание:</w:t>
      </w:r>
      <w:r w:rsidRPr="007005AF">
        <w:rPr>
          <w:rFonts w:ascii="Times New Roman" w:hAnsi="Times New Roman" w:cs="Times New Roman"/>
          <w:spacing w:val="1"/>
          <w:sz w:val="30"/>
          <w:szCs w:val="30"/>
        </w:rPr>
        <w:t xml:space="preserve"> Особенностью печати СПО «Справки БК» является отсутствие знаков переносов. Если в строке не вмещаются буквенно-цифровые данные, то они продолжаются на следующей строке.</w:t>
      </w:r>
    </w:p>
    <w:p w:rsidR="0003690C" w:rsidRPr="007005AF" w:rsidRDefault="0003690C" w:rsidP="0003690C">
      <w:pPr>
        <w:shd w:val="clear" w:color="auto" w:fill="FFFFFF"/>
        <w:spacing w:line="360" w:lineRule="exact"/>
        <w:ind w:left="40" w:firstLine="754"/>
        <w:jc w:val="both"/>
        <w:rPr>
          <w:rFonts w:ascii="Times New Roman" w:hAnsi="Times New Roman" w:cs="Times New Roman"/>
          <w:b/>
          <w:spacing w:val="1"/>
          <w:sz w:val="30"/>
          <w:szCs w:val="30"/>
          <w:u w:val="single"/>
        </w:rPr>
      </w:pPr>
      <w:r w:rsidRPr="007005AF">
        <w:rPr>
          <w:rFonts w:ascii="Times New Roman" w:hAnsi="Times New Roman" w:cs="Times New Roman"/>
          <w:b/>
          <w:spacing w:val="1"/>
          <w:sz w:val="30"/>
          <w:szCs w:val="30"/>
          <w:u w:val="single"/>
        </w:rPr>
        <w:t>Требования к автоматизированному рабочему месту для установки СПО "Справки БК":</w:t>
      </w: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bookmarkStart w:id="0" w:name="_Toc386206147"/>
      <w:bookmarkStart w:id="1" w:name="_Toc381965718"/>
      <w:bookmarkStart w:id="2" w:name="_Toc384825802"/>
      <w:bookmarkEnd w:id="0"/>
      <w:bookmarkEnd w:id="1"/>
      <w:bookmarkEnd w:id="2"/>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Требования к программно-аппаратном</w:t>
      </w:r>
      <w:bookmarkStart w:id="3" w:name="_GoBack"/>
      <w:bookmarkEnd w:id="3"/>
      <w:r w:rsidRPr="007005AF">
        <w:rPr>
          <w:rFonts w:ascii="Times New Roman" w:hAnsi="Times New Roman" w:cs="Times New Roman"/>
          <w:spacing w:val="1"/>
          <w:sz w:val="30"/>
          <w:szCs w:val="30"/>
        </w:rPr>
        <w:t>у обеспечению рабочего места:</w:t>
      </w:r>
    </w:p>
    <w:p w:rsidR="0003690C" w:rsidRPr="007005AF" w:rsidRDefault="0003690C" w:rsidP="0003690C">
      <w:pPr>
        <w:widowControl w:val="0"/>
        <w:numPr>
          <w:ilvl w:val="0"/>
          <w:numId w:val="1"/>
        </w:numPr>
        <w:shd w:val="clear" w:color="auto" w:fill="FFFFFF"/>
        <w:tabs>
          <w:tab w:val="left" w:pos="1276"/>
        </w:tabs>
        <w:autoSpaceDE w:val="0"/>
        <w:autoSpaceDN w:val="0"/>
        <w:adjustRightInd w:val="0"/>
        <w:spacing w:after="0" w:line="360" w:lineRule="exact"/>
        <w:ind w:left="142" w:firstLine="754"/>
        <w:jc w:val="both"/>
        <w:rPr>
          <w:rFonts w:ascii="Times New Roman" w:hAnsi="Times New Roman" w:cs="Times New Roman"/>
          <w:spacing w:val="1"/>
          <w:sz w:val="30"/>
          <w:szCs w:val="30"/>
          <w:lang w:val="en-US"/>
        </w:rPr>
      </w:pPr>
      <w:r w:rsidRPr="007005AF">
        <w:rPr>
          <w:rFonts w:ascii="Times New Roman" w:hAnsi="Times New Roman" w:cs="Times New Roman"/>
          <w:spacing w:val="1"/>
          <w:sz w:val="30"/>
          <w:szCs w:val="30"/>
        </w:rPr>
        <w:t>операционная</w:t>
      </w:r>
      <w:r w:rsidRPr="007005AF">
        <w:rPr>
          <w:rFonts w:ascii="Times New Roman" w:hAnsi="Times New Roman" w:cs="Times New Roman"/>
          <w:spacing w:val="1"/>
          <w:sz w:val="30"/>
          <w:szCs w:val="30"/>
          <w:lang w:val="en-US"/>
        </w:rPr>
        <w:t xml:space="preserve"> </w:t>
      </w:r>
      <w:r w:rsidRPr="007005AF">
        <w:rPr>
          <w:rFonts w:ascii="Times New Roman" w:hAnsi="Times New Roman" w:cs="Times New Roman"/>
          <w:spacing w:val="1"/>
          <w:sz w:val="30"/>
          <w:szCs w:val="30"/>
        </w:rPr>
        <w:t>система</w:t>
      </w:r>
      <w:r w:rsidRPr="007005AF">
        <w:rPr>
          <w:rFonts w:ascii="Times New Roman" w:hAnsi="Times New Roman" w:cs="Times New Roman"/>
          <w:spacing w:val="1"/>
          <w:sz w:val="30"/>
          <w:szCs w:val="30"/>
          <w:lang w:val="en-US"/>
        </w:rPr>
        <w:t xml:space="preserve"> Windows XP Professional Russian SP 3 </w:t>
      </w:r>
      <w:r w:rsidRPr="007005AF">
        <w:rPr>
          <w:rFonts w:ascii="Times New Roman" w:hAnsi="Times New Roman" w:cs="Times New Roman"/>
          <w:spacing w:val="1"/>
          <w:sz w:val="30"/>
          <w:szCs w:val="30"/>
        </w:rPr>
        <w:t>и выше</w:t>
      </w:r>
      <w:r w:rsidRPr="007005AF">
        <w:rPr>
          <w:rFonts w:ascii="Times New Roman" w:hAnsi="Times New Roman" w:cs="Times New Roman"/>
          <w:spacing w:val="1"/>
          <w:sz w:val="30"/>
          <w:szCs w:val="30"/>
          <w:lang w:val="en-US"/>
        </w:rPr>
        <w:t>;</w:t>
      </w:r>
    </w:p>
    <w:p w:rsidR="0003690C" w:rsidRPr="007005AF" w:rsidRDefault="0003690C" w:rsidP="0003690C">
      <w:pPr>
        <w:widowControl w:val="0"/>
        <w:numPr>
          <w:ilvl w:val="0"/>
          <w:numId w:val="1"/>
        </w:numPr>
        <w:shd w:val="clear" w:color="auto" w:fill="FFFFFF"/>
        <w:tabs>
          <w:tab w:val="left" w:pos="1276"/>
        </w:tabs>
        <w:autoSpaceDE w:val="0"/>
        <w:autoSpaceDN w:val="0"/>
        <w:adjustRightInd w:val="0"/>
        <w:spacing w:after="0" w:line="360" w:lineRule="exact"/>
        <w:ind w:left="142"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lang w:val="en-US"/>
        </w:rPr>
        <w:t>Net</w:t>
      </w:r>
      <w:r w:rsidRPr="007005AF">
        <w:rPr>
          <w:rFonts w:ascii="Times New Roman" w:hAnsi="Times New Roman" w:cs="Times New Roman"/>
          <w:spacing w:val="1"/>
          <w:sz w:val="30"/>
          <w:szCs w:val="30"/>
        </w:rPr>
        <w:t xml:space="preserve"> </w:t>
      </w:r>
      <w:r w:rsidRPr="007005AF">
        <w:rPr>
          <w:rFonts w:ascii="Times New Roman" w:hAnsi="Times New Roman" w:cs="Times New Roman"/>
          <w:spacing w:val="1"/>
          <w:sz w:val="30"/>
          <w:szCs w:val="30"/>
          <w:lang w:val="en-US"/>
        </w:rPr>
        <w:t>Framework</w:t>
      </w:r>
      <w:r w:rsidRPr="007005AF">
        <w:rPr>
          <w:rFonts w:ascii="Times New Roman" w:hAnsi="Times New Roman" w:cs="Times New Roman"/>
          <w:spacing w:val="1"/>
          <w:sz w:val="30"/>
          <w:szCs w:val="30"/>
        </w:rPr>
        <w:t xml:space="preserve"> 3.5 или 4.5;</w:t>
      </w:r>
    </w:p>
    <w:p w:rsidR="0003690C" w:rsidRPr="007005AF" w:rsidRDefault="0003690C" w:rsidP="0003690C">
      <w:pPr>
        <w:widowControl w:val="0"/>
        <w:numPr>
          <w:ilvl w:val="0"/>
          <w:numId w:val="1"/>
        </w:numPr>
        <w:shd w:val="clear" w:color="auto" w:fill="FFFFFF"/>
        <w:tabs>
          <w:tab w:val="left" w:pos="1276"/>
        </w:tabs>
        <w:autoSpaceDE w:val="0"/>
        <w:autoSpaceDN w:val="0"/>
        <w:adjustRightInd w:val="0"/>
        <w:spacing w:after="0" w:line="360" w:lineRule="exact"/>
        <w:ind w:left="142"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лазерный принтер, настроенный на печать формата A4;</w:t>
      </w:r>
    </w:p>
    <w:p w:rsidR="0003690C" w:rsidRPr="007005AF" w:rsidRDefault="0003690C" w:rsidP="0003690C">
      <w:pPr>
        <w:widowControl w:val="0"/>
        <w:numPr>
          <w:ilvl w:val="0"/>
          <w:numId w:val="1"/>
        </w:numPr>
        <w:shd w:val="clear" w:color="auto" w:fill="FFFFFF"/>
        <w:tabs>
          <w:tab w:val="left" w:pos="1276"/>
        </w:tabs>
        <w:autoSpaceDE w:val="0"/>
        <w:autoSpaceDN w:val="0"/>
        <w:adjustRightInd w:val="0"/>
        <w:spacing w:after="0" w:line="360" w:lineRule="exact"/>
        <w:ind w:left="142" w:firstLine="754"/>
        <w:jc w:val="both"/>
        <w:rPr>
          <w:rFonts w:ascii="Times New Roman" w:hAnsi="Times New Roman" w:cs="Times New Roman"/>
          <w:spacing w:val="1"/>
          <w:sz w:val="30"/>
          <w:szCs w:val="30"/>
        </w:rPr>
      </w:pPr>
      <w:r w:rsidRPr="007005AF">
        <w:rPr>
          <w:rFonts w:ascii="Times New Roman" w:hAnsi="Times New Roman" w:cs="Times New Roman"/>
          <w:spacing w:val="1"/>
          <w:sz w:val="30"/>
          <w:szCs w:val="30"/>
        </w:rPr>
        <w:t>1 Гб свободного места на жестком диске.</w:t>
      </w:r>
    </w:p>
    <w:p w:rsidR="0003690C" w:rsidRPr="007005AF" w:rsidRDefault="0003690C" w:rsidP="0003690C">
      <w:pPr>
        <w:spacing w:line="360" w:lineRule="exact"/>
        <w:rPr>
          <w:rFonts w:ascii="Times New Roman" w:hAnsi="Times New Roman" w:cs="Times New Roman"/>
        </w:rPr>
      </w:pPr>
    </w:p>
    <w:p w:rsidR="0003690C" w:rsidRPr="007005AF" w:rsidRDefault="0003690C" w:rsidP="0003690C">
      <w:pPr>
        <w:shd w:val="clear" w:color="auto" w:fill="FFFFFF"/>
        <w:spacing w:line="360" w:lineRule="exact"/>
        <w:ind w:left="40" w:firstLine="754"/>
        <w:jc w:val="both"/>
        <w:rPr>
          <w:rFonts w:ascii="Times New Roman" w:hAnsi="Times New Roman" w:cs="Times New Roman"/>
          <w:spacing w:val="1"/>
          <w:sz w:val="30"/>
          <w:szCs w:val="30"/>
        </w:rPr>
      </w:pPr>
    </w:p>
    <w:p w:rsidR="009A4DEF" w:rsidRPr="007005AF" w:rsidRDefault="009A4DEF">
      <w:pPr>
        <w:rPr>
          <w:rFonts w:ascii="Times New Roman" w:hAnsi="Times New Roman" w:cs="Times New Roman"/>
        </w:rPr>
      </w:pPr>
    </w:p>
    <w:sectPr w:rsidR="009A4DEF" w:rsidRPr="007005AF" w:rsidSect="0003690C">
      <w:headerReference w:type="even" r:id="rId9"/>
      <w:headerReference w:type="default" r:id="rId10"/>
      <w:pgSz w:w="11909" w:h="16834" w:code="9"/>
      <w:pgMar w:top="1361" w:right="1418" w:bottom="1418"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68" w:rsidRDefault="00E24968">
      <w:pPr>
        <w:spacing w:after="0" w:line="240" w:lineRule="auto"/>
      </w:pPr>
      <w:r>
        <w:separator/>
      </w:r>
    </w:p>
  </w:endnote>
  <w:endnote w:type="continuationSeparator" w:id="0">
    <w:p w:rsidR="00E24968" w:rsidRDefault="00E2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68" w:rsidRDefault="00E24968">
      <w:pPr>
        <w:spacing w:after="0" w:line="240" w:lineRule="auto"/>
      </w:pPr>
      <w:r>
        <w:separator/>
      </w:r>
    </w:p>
  </w:footnote>
  <w:footnote w:type="continuationSeparator" w:id="0">
    <w:p w:rsidR="00E24968" w:rsidRDefault="00E24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5A" w:rsidRPr="00566E5A" w:rsidRDefault="009A4DEF">
    <w:pPr>
      <w:pStyle w:val="a3"/>
      <w:jc w:val="center"/>
      <w:rPr>
        <w:sz w:val="30"/>
        <w:szCs w:val="30"/>
      </w:rPr>
    </w:pPr>
    <w:r w:rsidRPr="00566E5A">
      <w:rPr>
        <w:sz w:val="30"/>
        <w:szCs w:val="30"/>
      </w:rPr>
      <w:fldChar w:fldCharType="begin"/>
    </w:r>
    <w:r w:rsidRPr="00566E5A">
      <w:rPr>
        <w:sz w:val="30"/>
        <w:szCs w:val="30"/>
      </w:rPr>
      <w:instrText>PAGE   \* MERGEFORMAT</w:instrText>
    </w:r>
    <w:r w:rsidRPr="00566E5A">
      <w:rPr>
        <w:sz w:val="30"/>
        <w:szCs w:val="30"/>
      </w:rPr>
      <w:fldChar w:fldCharType="separate"/>
    </w:r>
    <w:r>
      <w:rPr>
        <w:noProof/>
        <w:sz w:val="30"/>
        <w:szCs w:val="30"/>
      </w:rPr>
      <w:t>2</w:t>
    </w:r>
    <w:r w:rsidRPr="00566E5A">
      <w:rPr>
        <w:sz w:val="30"/>
        <w:szCs w:val="30"/>
      </w:rPr>
      <w:fldChar w:fldCharType="end"/>
    </w:r>
  </w:p>
  <w:p w:rsidR="00566E5A" w:rsidRDefault="00E249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0A" w:rsidRPr="00D1060A" w:rsidRDefault="009A4DEF">
    <w:pPr>
      <w:pStyle w:val="a3"/>
      <w:jc w:val="center"/>
      <w:rPr>
        <w:sz w:val="30"/>
        <w:szCs w:val="30"/>
      </w:rPr>
    </w:pPr>
    <w:r w:rsidRPr="00D1060A">
      <w:rPr>
        <w:sz w:val="30"/>
        <w:szCs w:val="30"/>
      </w:rPr>
      <w:fldChar w:fldCharType="begin"/>
    </w:r>
    <w:r w:rsidRPr="00D1060A">
      <w:rPr>
        <w:sz w:val="30"/>
        <w:szCs w:val="30"/>
      </w:rPr>
      <w:instrText>PAGE   \* MERGEFORMAT</w:instrText>
    </w:r>
    <w:r w:rsidRPr="00D1060A">
      <w:rPr>
        <w:sz w:val="30"/>
        <w:szCs w:val="30"/>
      </w:rPr>
      <w:fldChar w:fldCharType="separate"/>
    </w:r>
    <w:r w:rsidR="00831EDF">
      <w:rPr>
        <w:noProof/>
        <w:sz w:val="30"/>
        <w:szCs w:val="30"/>
      </w:rPr>
      <w:t>2</w:t>
    </w:r>
    <w:r w:rsidRPr="00D1060A">
      <w:rPr>
        <w:sz w:val="30"/>
        <w:szCs w:val="30"/>
      </w:rPr>
      <w:fldChar w:fldCharType="end"/>
    </w:r>
  </w:p>
  <w:p w:rsidR="00D1060A" w:rsidRDefault="00E2496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A6622"/>
    <w:multiLevelType w:val="hybridMultilevel"/>
    <w:tmpl w:val="00FC01B8"/>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0C"/>
    <w:rsid w:val="0003690C"/>
    <w:rsid w:val="007005AF"/>
    <w:rsid w:val="00831EDF"/>
    <w:rsid w:val="009A4DEF"/>
    <w:rsid w:val="00E24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690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03690C"/>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0369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69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690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03690C"/>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0369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6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ZAHARUSHKINA TA</dc:creator>
  <cp:lastModifiedBy>RYZEN</cp:lastModifiedBy>
  <cp:revision>2</cp:revision>
  <dcterms:created xsi:type="dcterms:W3CDTF">2022-02-07T11:27:00Z</dcterms:created>
  <dcterms:modified xsi:type="dcterms:W3CDTF">2022-02-07T11:27:00Z</dcterms:modified>
</cp:coreProperties>
</file>